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480"/>
        <w:gridCol w:w="1566"/>
        <w:gridCol w:w="270"/>
        <w:gridCol w:w="1836"/>
        <w:gridCol w:w="414"/>
        <w:gridCol w:w="450"/>
        <w:gridCol w:w="2700"/>
      </w:tblGrid>
      <w:tr w:rsidR="00C041F1" w:rsidRPr="001A6ECC" w:rsidTr="00D46979">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p>
        </w:tc>
        <w:tc>
          <w:tcPr>
            <w:tcW w:w="4566" w:type="dxa"/>
            <w:gridSpan w:val="5"/>
            <w:shd w:val="clear" w:color="auto" w:fill="D9D9D9"/>
            <w:vAlign w:val="center"/>
          </w:tcPr>
          <w:p w:rsidR="00C041F1" w:rsidRPr="001A6ECC" w:rsidRDefault="00C041F1" w:rsidP="001A6ECC">
            <w:pPr>
              <w:spacing w:after="0" w:line="240" w:lineRule="auto"/>
              <w:jc w:val="center"/>
              <w:rPr>
                <w:b/>
              </w:rPr>
            </w:pPr>
            <w:r w:rsidRPr="001A6ECC">
              <w:rPr>
                <w:b/>
              </w:rPr>
              <w:t>Course:</w:t>
            </w:r>
          </w:p>
        </w:tc>
        <w:tc>
          <w:tcPr>
            <w:tcW w:w="3150" w:type="dxa"/>
            <w:gridSpan w:val="2"/>
            <w:shd w:val="clear" w:color="auto" w:fill="D9D9D9"/>
            <w:vAlign w:val="center"/>
          </w:tcPr>
          <w:p w:rsidR="00C041F1" w:rsidRPr="001A6ECC" w:rsidRDefault="00C041F1" w:rsidP="001A6ECC">
            <w:pPr>
              <w:spacing w:after="0" w:line="240" w:lineRule="auto"/>
              <w:jc w:val="center"/>
              <w:rPr>
                <w:b/>
              </w:rPr>
            </w:pPr>
            <w:r w:rsidRPr="001A6ECC">
              <w:rPr>
                <w:b/>
              </w:rPr>
              <w:t>Unit:</w:t>
            </w:r>
          </w:p>
        </w:tc>
      </w:tr>
      <w:tr w:rsidR="00C041F1" w:rsidRPr="001A6ECC" w:rsidTr="00D46979">
        <w:trPr>
          <w:trHeight w:val="755"/>
        </w:trPr>
        <w:tc>
          <w:tcPr>
            <w:tcW w:w="3084" w:type="dxa"/>
            <w:gridSpan w:val="2"/>
          </w:tcPr>
          <w:p w:rsidR="00C041F1" w:rsidRPr="001A6ECC" w:rsidRDefault="00C041F1" w:rsidP="001A6ECC">
            <w:pPr>
              <w:spacing w:after="0" w:line="240" w:lineRule="auto"/>
              <w:jc w:val="center"/>
              <w:rPr>
                <w:b/>
              </w:rPr>
            </w:pPr>
            <w:r w:rsidRPr="001A6ECC">
              <w:rPr>
                <w:b/>
              </w:rPr>
              <w:t>Common Core/Essential</w:t>
            </w:r>
          </w:p>
          <w:p w:rsidR="00C041F1" w:rsidRPr="001A6ECC" w:rsidRDefault="00C041F1" w:rsidP="001A6ECC">
            <w:pPr>
              <w:spacing w:after="0" w:line="240" w:lineRule="auto"/>
              <w:jc w:val="center"/>
              <w:rPr>
                <w:b/>
              </w:rPr>
            </w:pPr>
            <w:r w:rsidRPr="001A6ECC">
              <w:rPr>
                <w:b/>
              </w:rPr>
              <w:t>Standard #:</w:t>
            </w:r>
          </w:p>
          <w:p w:rsidR="00C041F1" w:rsidRPr="001A6ECC" w:rsidRDefault="002D690D" w:rsidP="001A6ECC">
            <w:pPr>
              <w:spacing w:after="0" w:line="240" w:lineRule="auto"/>
              <w:rPr>
                <w:b/>
              </w:rPr>
            </w:pPr>
            <w:r>
              <w:rPr>
                <w:b/>
              </w:rPr>
              <w:t>RL.9-10.1, RL.9-10.2, RL9-10.3 RL.9-10.7,RL.9-10.9, RL.10.10, RI.9-10.1, RI.9-10.2, RI.9-10.7, RI.9-10.9, RI.9.10,RI.10.10, W.9-10.1, W.9-10.2, W.9-10.4W.9-10.5, W.9-10.6,W.9-10.9,L.9-10.1L.9-10.2</w:t>
            </w:r>
          </w:p>
        </w:tc>
        <w:tc>
          <w:tcPr>
            <w:tcW w:w="4566" w:type="dxa"/>
            <w:gridSpan w:val="5"/>
          </w:tcPr>
          <w:p w:rsidR="006750DB" w:rsidRDefault="006750DB" w:rsidP="00E50298">
            <w:pPr>
              <w:spacing w:after="0" w:line="240" w:lineRule="auto"/>
              <w:rPr>
                <w:b/>
              </w:rPr>
            </w:pPr>
            <w:r>
              <w:rPr>
                <w:b/>
              </w:rPr>
              <w:t xml:space="preserve">Unit </w:t>
            </w:r>
            <w:r w:rsidR="00C041F1" w:rsidRPr="001A6ECC">
              <w:rPr>
                <w:b/>
              </w:rPr>
              <w:t>Description:</w:t>
            </w:r>
            <w:r>
              <w:rPr>
                <w:b/>
              </w:rPr>
              <w:t xml:space="preserve"> Human Rights</w:t>
            </w:r>
          </w:p>
          <w:p w:rsidR="00C041F1" w:rsidRPr="001A6ECC" w:rsidRDefault="00E50298" w:rsidP="00E50298">
            <w:pPr>
              <w:spacing w:after="0" w:line="240" w:lineRule="auto"/>
              <w:rPr>
                <w:b/>
              </w:rPr>
            </w:pPr>
            <w:r>
              <w:rPr>
                <w:b/>
              </w:rPr>
              <w:t xml:space="preserve"> Students will read selected texts and discuss the theme of basic human rights. This includes what rights should be granted to all human beings and what societies and ages throughout history have taken away or denied these rights. It will also include the ideas of culture and how certain cultural beliefs and historical actions (i.e. colonialism and war) have impacted the idea of human freedoms and rights. Finally, students will study the people and forces that have worked or are working to regain these rights.</w:t>
            </w:r>
          </w:p>
        </w:tc>
        <w:tc>
          <w:tcPr>
            <w:tcW w:w="3150" w:type="dxa"/>
            <w:gridSpan w:val="2"/>
          </w:tcPr>
          <w:p w:rsidR="00C041F1" w:rsidRDefault="00C041F1" w:rsidP="001A6ECC">
            <w:pPr>
              <w:spacing w:after="0" w:line="240" w:lineRule="auto"/>
              <w:rPr>
                <w:b/>
              </w:rPr>
            </w:pPr>
            <w:r w:rsidRPr="001A6ECC">
              <w:rPr>
                <w:b/>
              </w:rPr>
              <w:t>Instructional Days:</w:t>
            </w:r>
          </w:p>
          <w:p w:rsidR="002D690D" w:rsidRDefault="002D690D" w:rsidP="001A6ECC">
            <w:pPr>
              <w:spacing w:after="0" w:line="240" w:lineRule="auto"/>
              <w:rPr>
                <w:b/>
              </w:rPr>
            </w:pPr>
          </w:p>
          <w:p w:rsidR="002D690D" w:rsidRPr="001A6ECC" w:rsidRDefault="002D690D" w:rsidP="001A6ECC">
            <w:pPr>
              <w:spacing w:after="0" w:line="240" w:lineRule="auto"/>
              <w:rPr>
                <w:b/>
              </w:rPr>
            </w:pPr>
            <w:r>
              <w:rPr>
                <w:b/>
              </w:rPr>
              <w:t>approx: 4 weeks</w:t>
            </w:r>
          </w:p>
        </w:tc>
      </w:tr>
      <w:tr w:rsidR="00C041F1" w:rsidRPr="001A6ECC" w:rsidTr="00D46979">
        <w:trPr>
          <w:trHeight w:val="935"/>
        </w:trPr>
        <w:tc>
          <w:tcPr>
            <w:tcW w:w="5130" w:type="dxa"/>
            <w:gridSpan w:val="4"/>
          </w:tcPr>
          <w:p w:rsidR="00C041F1" w:rsidRPr="001A6ECC" w:rsidRDefault="00C041F1" w:rsidP="001A6ECC">
            <w:pPr>
              <w:spacing w:after="0" w:line="240" w:lineRule="auto"/>
              <w:jc w:val="center"/>
              <w:rPr>
                <w:b/>
              </w:rPr>
            </w:pPr>
            <w:r w:rsidRPr="001A6ECC">
              <w:rPr>
                <w:b/>
              </w:rPr>
              <w:t>Learning Targets:</w:t>
            </w:r>
          </w:p>
          <w:p w:rsidR="00C041F1" w:rsidRPr="001A6ECC" w:rsidRDefault="00A8364C" w:rsidP="001A6ECC">
            <w:pPr>
              <w:spacing w:after="0" w:line="240" w:lineRule="auto"/>
              <w:rPr>
                <w:b/>
              </w:rPr>
            </w:pPr>
            <w:r>
              <w:rPr>
                <w:b/>
              </w:rPr>
              <w:t>Students will identify the basic rights that should be granted to all peoples. They will analyze the cultural factors that affected how these rights were given and denied. They will also identify subjects of oppression, reasons for oppression, and forward progress towards the lifting of this oppression throughout history.</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5"/>
          </w:tcPr>
          <w:p w:rsidR="00C041F1" w:rsidRPr="001A6ECC" w:rsidRDefault="00C041F1" w:rsidP="001A6ECC">
            <w:pPr>
              <w:spacing w:after="0" w:line="240" w:lineRule="auto"/>
              <w:jc w:val="center"/>
              <w:rPr>
                <w:b/>
              </w:rPr>
            </w:pPr>
            <w:r w:rsidRPr="001A6ECC">
              <w:rPr>
                <w:b/>
              </w:rPr>
              <w:t>Recommended Resources:</w:t>
            </w:r>
          </w:p>
          <w:p w:rsidR="00C041F1" w:rsidRDefault="00E50298" w:rsidP="001A6ECC">
            <w:pPr>
              <w:spacing w:after="0" w:line="240" w:lineRule="auto"/>
              <w:jc w:val="center"/>
            </w:pPr>
            <w:r>
              <w:t>Prentice Hall World Masterpieces</w:t>
            </w:r>
          </w:p>
          <w:p w:rsidR="00675F2B" w:rsidRDefault="00E50298" w:rsidP="001A6ECC">
            <w:pPr>
              <w:spacing w:after="0" w:line="240" w:lineRule="auto"/>
              <w:jc w:val="center"/>
            </w:pPr>
            <w:r>
              <w:t xml:space="preserve">Supplementary texts—Holocaust literature, </w:t>
            </w:r>
          </w:p>
          <w:p w:rsidR="00675F2B" w:rsidRDefault="00E50298" w:rsidP="001A6ECC">
            <w:pPr>
              <w:spacing w:after="0" w:line="240" w:lineRule="auto"/>
              <w:jc w:val="center"/>
            </w:pPr>
            <w:r>
              <w:t>A Doll’s House,</w:t>
            </w:r>
          </w:p>
          <w:p w:rsidR="00675F2B" w:rsidRDefault="00E50298" w:rsidP="001A6ECC">
            <w:pPr>
              <w:spacing w:after="0" w:line="240" w:lineRule="auto"/>
              <w:jc w:val="center"/>
            </w:pPr>
            <w:r>
              <w:t xml:space="preserve"> Julius Caesar, </w:t>
            </w:r>
          </w:p>
          <w:p w:rsidR="00675F2B" w:rsidRDefault="00E50298" w:rsidP="001A6ECC">
            <w:pPr>
              <w:spacing w:after="0" w:line="240" w:lineRule="auto"/>
              <w:jc w:val="center"/>
            </w:pPr>
            <w:r>
              <w:t xml:space="preserve">Things Fall Apart, </w:t>
            </w:r>
          </w:p>
          <w:p w:rsidR="00675F2B" w:rsidRDefault="00E50298" w:rsidP="001A6ECC">
            <w:pPr>
              <w:spacing w:after="0" w:line="240" w:lineRule="auto"/>
              <w:jc w:val="center"/>
            </w:pPr>
            <w:r>
              <w:t xml:space="preserve">Nectar in a Sieve, </w:t>
            </w:r>
          </w:p>
          <w:p w:rsidR="00675F2B" w:rsidRDefault="00E50298" w:rsidP="001A6ECC">
            <w:pPr>
              <w:spacing w:after="0" w:line="240" w:lineRule="auto"/>
              <w:jc w:val="center"/>
            </w:pPr>
            <w:r>
              <w:t>Virginia Woolf</w:t>
            </w:r>
            <w:r w:rsidR="008438A9">
              <w:t>’s excerpts “A Room of One’s Own”</w:t>
            </w:r>
            <w:r w:rsidR="001B23BE">
              <w:t xml:space="preserve">, </w:t>
            </w:r>
            <w:r w:rsidR="00675F2B">
              <w:t>and “Declaration of Rights”</w:t>
            </w:r>
          </w:p>
          <w:p w:rsidR="00675F2B" w:rsidRDefault="001B23BE" w:rsidP="001A6ECC">
            <w:pPr>
              <w:spacing w:after="0" w:line="240" w:lineRule="auto"/>
              <w:jc w:val="center"/>
            </w:pPr>
            <w:r>
              <w:t>Bill of Rights</w:t>
            </w:r>
            <w:r w:rsidR="00936491">
              <w:t>,</w:t>
            </w:r>
          </w:p>
          <w:p w:rsidR="00675F2B" w:rsidRDefault="00936491" w:rsidP="001A6ECC">
            <w:pPr>
              <w:spacing w:after="0" w:line="240" w:lineRule="auto"/>
              <w:jc w:val="center"/>
            </w:pPr>
            <w:r>
              <w:t xml:space="preserve"> Women’s Rights speeches (Sojourner Truth and Susan Anthony), </w:t>
            </w:r>
          </w:p>
          <w:p w:rsidR="00675F2B" w:rsidRDefault="00675F2B" w:rsidP="001A6ECC">
            <w:pPr>
              <w:spacing w:after="0" w:line="240" w:lineRule="auto"/>
              <w:jc w:val="center"/>
            </w:pPr>
            <w:r>
              <w:t xml:space="preserve">Pericles Funeral Oration, </w:t>
            </w:r>
          </w:p>
          <w:p w:rsidR="00675F2B" w:rsidRDefault="00675F2B" w:rsidP="001A6ECC">
            <w:pPr>
              <w:spacing w:after="0" w:line="240" w:lineRule="auto"/>
              <w:jc w:val="center"/>
            </w:pPr>
            <w:r>
              <w:t xml:space="preserve">Rice Without Rain, </w:t>
            </w:r>
          </w:p>
          <w:p w:rsidR="00675F2B" w:rsidRDefault="00675F2B" w:rsidP="001A6ECC">
            <w:pPr>
              <w:spacing w:after="0" w:line="240" w:lineRule="auto"/>
              <w:jc w:val="center"/>
            </w:pPr>
            <w:r>
              <w:t xml:space="preserve">The Gettysburg Address, </w:t>
            </w:r>
          </w:p>
          <w:p w:rsidR="00675F2B" w:rsidRDefault="00675F2B" w:rsidP="001A6ECC">
            <w:pPr>
              <w:spacing w:after="0" w:line="240" w:lineRule="auto"/>
              <w:jc w:val="center"/>
            </w:pPr>
            <w:r>
              <w:t xml:space="preserve">My Forbidden Face, </w:t>
            </w:r>
          </w:p>
          <w:p w:rsidR="00675F2B" w:rsidRDefault="00675F2B" w:rsidP="001A6ECC">
            <w:pPr>
              <w:spacing w:after="0" w:line="240" w:lineRule="auto"/>
              <w:jc w:val="center"/>
            </w:pPr>
            <w:r>
              <w:t>“We Are Witnesses” (Holocaust),</w:t>
            </w:r>
          </w:p>
          <w:p w:rsidR="00675F2B" w:rsidRDefault="00675F2B" w:rsidP="001A6ECC">
            <w:pPr>
              <w:spacing w:after="0" w:line="240" w:lineRule="auto"/>
              <w:jc w:val="center"/>
            </w:pPr>
            <w:r>
              <w:t xml:space="preserve">Letters from a Birmingham Jail, </w:t>
            </w:r>
          </w:p>
          <w:p w:rsidR="00675F2B" w:rsidRDefault="00675F2B" w:rsidP="001A6ECC">
            <w:pPr>
              <w:spacing w:after="0" w:line="240" w:lineRule="auto"/>
              <w:jc w:val="center"/>
            </w:pPr>
            <w:r>
              <w:t>BAND AID SONG “Do They Know It’s Christmas”,</w:t>
            </w:r>
          </w:p>
          <w:p w:rsidR="00675F2B" w:rsidRDefault="00675F2B" w:rsidP="001A6ECC">
            <w:pPr>
              <w:spacing w:after="0" w:line="240" w:lineRule="auto"/>
              <w:jc w:val="center"/>
            </w:pPr>
            <w:r>
              <w:t xml:space="preserve"> “First They Came” poem, </w:t>
            </w:r>
          </w:p>
          <w:p w:rsidR="00675F2B" w:rsidRDefault="00675F2B" w:rsidP="001A6ECC">
            <w:pPr>
              <w:spacing w:after="0" w:line="240" w:lineRule="auto"/>
              <w:jc w:val="center"/>
            </w:pPr>
            <w:r>
              <w:t>Human Rights Song Lyrics (Web search)</w:t>
            </w:r>
          </w:p>
          <w:p w:rsidR="00675F2B" w:rsidRDefault="00675F2B" w:rsidP="001A6ECC">
            <w:pPr>
              <w:spacing w:after="0" w:line="240" w:lineRule="auto"/>
              <w:jc w:val="center"/>
            </w:pPr>
            <w:r>
              <w:t>“I am only one person” (poem)</w:t>
            </w:r>
          </w:p>
          <w:p w:rsidR="00675F2B" w:rsidRDefault="00675F2B" w:rsidP="001A6ECC">
            <w:pPr>
              <w:spacing w:after="0" w:line="240" w:lineRule="auto"/>
              <w:jc w:val="center"/>
            </w:pPr>
            <w:r>
              <w:t>“God to Hungry Child” Langston Hughes</w:t>
            </w:r>
          </w:p>
          <w:p w:rsidR="00675F2B" w:rsidRDefault="00675F2B" w:rsidP="001A6ECC">
            <w:pPr>
              <w:spacing w:after="0" w:line="240" w:lineRule="auto"/>
              <w:jc w:val="center"/>
            </w:pPr>
            <w:r>
              <w:t>A Long Way Gone</w:t>
            </w:r>
          </w:p>
          <w:p w:rsidR="00675F2B" w:rsidRDefault="00936491" w:rsidP="00675F2B">
            <w:pPr>
              <w:spacing w:after="0" w:line="240" w:lineRule="auto"/>
              <w:jc w:val="center"/>
            </w:pPr>
            <w:r>
              <w:t xml:space="preserve">Genesis and Catastrophe by </w:t>
            </w:r>
            <w:proofErr w:type="spellStart"/>
            <w:r>
              <w:t>Roald</w:t>
            </w:r>
            <w:proofErr w:type="spellEnd"/>
            <w:r>
              <w:t xml:space="preserve"> Dahl,</w:t>
            </w:r>
          </w:p>
          <w:p w:rsidR="00675F2B" w:rsidRDefault="00936491" w:rsidP="00675F2B">
            <w:pPr>
              <w:spacing w:after="0" w:line="240" w:lineRule="auto"/>
              <w:jc w:val="center"/>
            </w:pPr>
            <w:r>
              <w:t>Metamorphosis,</w:t>
            </w:r>
          </w:p>
          <w:p w:rsidR="00675F2B" w:rsidRDefault="00936491" w:rsidP="00675F2B">
            <w:pPr>
              <w:spacing w:after="0" w:line="240" w:lineRule="auto"/>
              <w:jc w:val="center"/>
            </w:pPr>
            <w:r>
              <w:t>Anthem,</w:t>
            </w:r>
          </w:p>
          <w:p w:rsidR="00675F2B" w:rsidRDefault="00936491" w:rsidP="00675F2B">
            <w:pPr>
              <w:spacing w:after="0" w:line="240" w:lineRule="auto"/>
              <w:jc w:val="center"/>
            </w:pPr>
            <w:r>
              <w:t>Terrible</w:t>
            </w:r>
            <w:r w:rsidR="00675F2B">
              <w:t xml:space="preserve"> </w:t>
            </w:r>
            <w:r>
              <w:t>Things by Eve Bunting,</w:t>
            </w:r>
          </w:p>
          <w:p w:rsidR="00675F2B" w:rsidRDefault="00936491" w:rsidP="00675F2B">
            <w:pPr>
              <w:spacing w:after="0" w:line="240" w:lineRule="auto"/>
              <w:jc w:val="center"/>
            </w:pPr>
            <w:proofErr w:type="spellStart"/>
            <w:r>
              <w:t>Maus</w:t>
            </w:r>
            <w:proofErr w:type="spellEnd"/>
            <w:r>
              <w:t>,</w:t>
            </w:r>
          </w:p>
          <w:p w:rsidR="00675F2B" w:rsidRDefault="00936491" w:rsidP="00675F2B">
            <w:pPr>
              <w:spacing w:after="0" w:line="240" w:lineRule="auto"/>
              <w:jc w:val="center"/>
            </w:pPr>
            <w:r>
              <w:t>Pen of My Aunt,</w:t>
            </w:r>
          </w:p>
          <w:p w:rsidR="00675F2B" w:rsidRDefault="00936491" w:rsidP="00675F2B">
            <w:pPr>
              <w:spacing w:after="0" w:line="240" w:lineRule="auto"/>
              <w:jc w:val="center"/>
            </w:pPr>
            <w:r>
              <w:t>One Survivor Remembers</w:t>
            </w:r>
            <w:r w:rsidR="00BD7327">
              <w:t>,</w:t>
            </w:r>
          </w:p>
          <w:p w:rsidR="00E50298" w:rsidRDefault="00675F2B" w:rsidP="00675F2B">
            <w:pPr>
              <w:spacing w:after="0" w:line="240" w:lineRule="auto"/>
              <w:jc w:val="center"/>
            </w:pPr>
            <w:r>
              <w:t>Time /National Geographic articles</w:t>
            </w:r>
          </w:p>
          <w:p w:rsidR="00675F2B" w:rsidRDefault="00675F2B" w:rsidP="00675F2B">
            <w:pPr>
              <w:spacing w:after="0" w:line="240" w:lineRule="auto"/>
              <w:jc w:val="center"/>
            </w:pPr>
            <w:r>
              <w:t>John Locke:  Natural Rights to Life, Liberty, and Property</w:t>
            </w:r>
          </w:p>
          <w:p w:rsidR="00675F2B" w:rsidRDefault="00675F2B" w:rsidP="00675F2B">
            <w:pPr>
              <w:spacing w:after="0" w:line="240" w:lineRule="auto"/>
              <w:jc w:val="center"/>
            </w:pPr>
            <w:r>
              <w:t>“A Letter Concerning Toleration”</w:t>
            </w:r>
          </w:p>
          <w:p w:rsidR="00675F2B" w:rsidRDefault="00675F2B" w:rsidP="00675F2B">
            <w:pPr>
              <w:spacing w:after="0" w:line="240" w:lineRule="auto"/>
              <w:jc w:val="center"/>
            </w:pPr>
            <w:r>
              <w:t>Second Treatise of Civil Government</w:t>
            </w:r>
          </w:p>
          <w:p w:rsidR="00675F2B" w:rsidRPr="001A6ECC" w:rsidRDefault="00675F2B" w:rsidP="00675F2B">
            <w:pPr>
              <w:spacing w:after="0" w:line="240" w:lineRule="auto"/>
              <w:jc w:val="center"/>
            </w:pPr>
          </w:p>
          <w:p w:rsidR="00C041F1" w:rsidRPr="001A6ECC" w:rsidRDefault="00C041F1" w:rsidP="001A6ECC">
            <w:pPr>
              <w:spacing w:after="0" w:line="240" w:lineRule="auto"/>
              <w:jc w:val="center"/>
            </w:pPr>
          </w:p>
          <w:p w:rsidR="00C041F1" w:rsidRPr="001A6ECC" w:rsidRDefault="00C041F1" w:rsidP="001A6ECC">
            <w:pPr>
              <w:spacing w:after="0" w:line="240" w:lineRule="auto"/>
              <w:jc w:val="center"/>
            </w:pPr>
          </w:p>
        </w:tc>
      </w:tr>
      <w:tr w:rsidR="00C041F1" w:rsidRPr="001A6ECC" w:rsidTr="00D46979">
        <w:trPr>
          <w:trHeight w:val="845"/>
        </w:trPr>
        <w:tc>
          <w:tcPr>
            <w:tcW w:w="5130" w:type="dxa"/>
            <w:gridSpan w:val="4"/>
          </w:tcPr>
          <w:p w:rsidR="00C041F1" w:rsidRPr="001A6ECC" w:rsidRDefault="00C041F1" w:rsidP="001A6ECC">
            <w:pPr>
              <w:spacing w:after="0" w:line="240" w:lineRule="auto"/>
              <w:rPr>
                <w:b/>
              </w:rPr>
            </w:pPr>
            <w:r w:rsidRPr="001A6ECC">
              <w:rPr>
                <w:b/>
              </w:rPr>
              <w:lastRenderedPageBreak/>
              <w:t>Essential Terminology:</w:t>
            </w:r>
          </w:p>
          <w:p w:rsidR="00C041F1" w:rsidRPr="001A6ECC" w:rsidRDefault="00E50298" w:rsidP="001A6ECC">
            <w:pPr>
              <w:spacing w:after="0" w:line="240" w:lineRule="auto"/>
              <w:rPr>
                <w:b/>
              </w:rPr>
            </w:pPr>
            <w:r>
              <w:rPr>
                <w:b/>
              </w:rPr>
              <w:t xml:space="preserve">Culture, conformity, stereotypes, oppression, colonialism, gender roles, </w:t>
            </w:r>
            <w:r w:rsidR="00A8364C">
              <w:rPr>
                <w:b/>
              </w:rPr>
              <w:t>prejudice, feminism, Anti-Semitism, sexism, racism, egocentrism</w:t>
            </w:r>
            <w:r w:rsidR="006750DB">
              <w:rPr>
                <w:b/>
              </w:rPr>
              <w:t xml:space="preserve">, dictatorship, republic, </w:t>
            </w:r>
            <w:r w:rsidR="00675F2B">
              <w:rPr>
                <w:b/>
              </w:rPr>
              <w:t>affirmative action, gender equity, “glass ceiling:, PTSS</w:t>
            </w:r>
          </w:p>
          <w:p w:rsidR="00C041F1" w:rsidRPr="001A6ECC" w:rsidRDefault="00C041F1" w:rsidP="001A6ECC">
            <w:pPr>
              <w:spacing w:after="0" w:line="240" w:lineRule="auto"/>
              <w:rPr>
                <w:b/>
              </w:rPr>
            </w:pPr>
          </w:p>
        </w:tc>
        <w:tc>
          <w:tcPr>
            <w:tcW w:w="5670" w:type="dxa"/>
            <w:gridSpan w:val="5"/>
          </w:tcPr>
          <w:p w:rsidR="00C041F1" w:rsidRPr="001A6ECC" w:rsidRDefault="00C041F1" w:rsidP="001A6ECC">
            <w:pPr>
              <w:spacing w:after="0" w:line="240" w:lineRule="auto"/>
              <w:rPr>
                <w:b/>
              </w:rPr>
            </w:pPr>
            <w:r w:rsidRPr="001A6ECC">
              <w:rPr>
                <w:b/>
              </w:rPr>
              <w:t>Online    (only links specific to this standard):</w:t>
            </w:r>
          </w:p>
          <w:p w:rsidR="00C041F1" w:rsidRDefault="004C75A2" w:rsidP="001A6ECC">
            <w:pPr>
              <w:spacing w:after="0" w:line="240" w:lineRule="auto"/>
              <w:rPr>
                <w:b/>
              </w:rPr>
            </w:pPr>
            <w:r>
              <w:rPr>
                <w:b/>
              </w:rPr>
              <w:t>Amnesty International</w:t>
            </w:r>
          </w:p>
          <w:p w:rsidR="004C75A2" w:rsidRPr="001A6ECC" w:rsidRDefault="004C75A2" w:rsidP="001A6ECC">
            <w:pPr>
              <w:spacing w:after="0" w:line="240" w:lineRule="auto"/>
              <w:rPr>
                <w:b/>
              </w:rPr>
            </w:pPr>
            <w:r>
              <w:rPr>
                <w:b/>
              </w:rPr>
              <w:t>Civil Rights Songs Web Search</w:t>
            </w:r>
          </w:p>
          <w:p w:rsidR="00C041F1" w:rsidRPr="001A6ECC" w:rsidRDefault="00C041F1" w:rsidP="001A6ECC">
            <w:pPr>
              <w:spacing w:after="0" w:line="240" w:lineRule="auto"/>
              <w:rPr>
                <w:b/>
              </w:rPr>
            </w:pPr>
          </w:p>
        </w:tc>
      </w:tr>
      <w:tr w:rsidR="00C041F1" w:rsidRPr="001A6ECC" w:rsidTr="00D46979">
        <w:trPr>
          <w:trHeight w:val="1475"/>
        </w:trPr>
        <w:tc>
          <w:tcPr>
            <w:tcW w:w="10800" w:type="dxa"/>
            <w:gridSpan w:val="9"/>
          </w:tcPr>
          <w:p w:rsidR="00E50298" w:rsidRDefault="00C041F1" w:rsidP="00E50298">
            <w:pPr>
              <w:spacing w:after="0" w:line="240" w:lineRule="auto"/>
              <w:jc w:val="center"/>
            </w:pPr>
            <w:r w:rsidRPr="001A6ECC">
              <w:rPr>
                <w:b/>
              </w:rPr>
              <w:t>Essential Readin</w:t>
            </w:r>
            <w:r w:rsidR="00E50298">
              <w:rPr>
                <w:b/>
              </w:rPr>
              <w:t>gs:</w:t>
            </w:r>
            <w:r w:rsidR="00E50298">
              <w:t xml:space="preserve"> </w:t>
            </w:r>
          </w:p>
          <w:p w:rsidR="00E50298" w:rsidRPr="001A6ECC" w:rsidRDefault="00E50298" w:rsidP="00E50298">
            <w:pPr>
              <w:spacing w:after="0" w:line="240" w:lineRule="auto"/>
              <w:jc w:val="center"/>
            </w:pPr>
            <w:r>
              <w:t>Holocaust literature, A Doll’s House, Julius Caesar, Things Fall Apart, Nectar in a Sieve, Virginia Woolf</w:t>
            </w:r>
          </w:p>
          <w:p w:rsidR="00E50298" w:rsidRPr="001A6ECC" w:rsidRDefault="00A8364C" w:rsidP="00E50298">
            <w:pPr>
              <w:spacing w:after="0" w:line="240" w:lineRule="auto"/>
              <w:jc w:val="center"/>
            </w:pPr>
            <w:r>
              <w:t>Bill of Rights, Preamble to the Constitution</w:t>
            </w:r>
          </w:p>
          <w:p w:rsidR="00C041F1" w:rsidRPr="001A6ECC" w:rsidRDefault="00C041F1" w:rsidP="001A6ECC">
            <w:pPr>
              <w:spacing w:after="0" w:line="240" w:lineRule="auto"/>
              <w:rPr>
                <w:b/>
              </w:rPr>
            </w:pPr>
          </w:p>
        </w:tc>
      </w:tr>
      <w:tr w:rsidR="00C041F1" w:rsidRPr="001A6ECC" w:rsidTr="00D46979">
        <w:trPr>
          <w:trHeight w:val="935"/>
        </w:trPr>
        <w:tc>
          <w:tcPr>
            <w:tcW w:w="10800" w:type="dxa"/>
            <w:gridSpan w:val="9"/>
          </w:tcPr>
          <w:p w:rsidR="00C041F1" w:rsidRDefault="00C041F1" w:rsidP="001A6ECC">
            <w:pPr>
              <w:spacing w:after="0" w:line="240" w:lineRule="auto"/>
              <w:rPr>
                <w:b/>
              </w:rPr>
            </w:pPr>
            <w:r w:rsidRPr="001A6ECC">
              <w:rPr>
                <w:b/>
              </w:rPr>
              <w:t>Essential Question:</w:t>
            </w:r>
          </w:p>
          <w:p w:rsidR="00E50298" w:rsidRPr="001A6ECC" w:rsidRDefault="00E50298" w:rsidP="00A8364C">
            <w:pPr>
              <w:spacing w:after="0" w:line="240" w:lineRule="auto"/>
              <w:rPr>
                <w:b/>
              </w:rPr>
            </w:pPr>
            <w:r>
              <w:rPr>
                <w:b/>
              </w:rPr>
              <w:t xml:space="preserve">What basic rights do all human beings deserve? What societies and time periods have </w:t>
            </w:r>
            <w:r w:rsidR="00A8364C">
              <w:rPr>
                <w:b/>
              </w:rPr>
              <w:t>chosen to deny these rights? How do cultural beliefs and traditions affect the human rights both given and denied? What progress has been made throughout the world to ensure that these rights are given? What continues to impede these rights from being handed out freely? What are the negative consequences of the denial of these rights both to the individual and to the society?</w:t>
            </w:r>
          </w:p>
        </w:tc>
      </w:tr>
      <w:tr w:rsidR="00C041F1" w:rsidRPr="001A6ECC" w:rsidTr="00D46979">
        <w:trPr>
          <w:trHeight w:val="890"/>
        </w:trPr>
        <w:tc>
          <w:tcPr>
            <w:tcW w:w="10800" w:type="dxa"/>
            <w:gridSpan w:val="9"/>
          </w:tcPr>
          <w:p w:rsidR="00C041F1" w:rsidRPr="001A6ECC" w:rsidRDefault="00C041F1" w:rsidP="001A6ECC">
            <w:pPr>
              <w:spacing w:after="0" w:line="240" w:lineRule="auto"/>
              <w:rPr>
                <w:b/>
              </w:rPr>
            </w:pPr>
            <w:r w:rsidRPr="001A6ECC">
              <w:rPr>
                <w:b/>
              </w:rPr>
              <w:t>Activating Strategy:</w:t>
            </w:r>
            <w:r w:rsidR="00BD7327">
              <w:rPr>
                <w:b/>
              </w:rPr>
              <w:t xml:space="preserve">  KWL charts, movie clips, anticipation guides, graphic organizers, </w:t>
            </w:r>
          </w:p>
        </w:tc>
      </w:tr>
      <w:tr w:rsidR="00C041F1" w:rsidRPr="001A6ECC" w:rsidTr="00D46979">
        <w:trPr>
          <w:trHeight w:val="1610"/>
        </w:trPr>
        <w:tc>
          <w:tcPr>
            <w:tcW w:w="10800" w:type="dxa"/>
            <w:gridSpan w:val="9"/>
          </w:tcPr>
          <w:p w:rsidR="00C041F1" w:rsidRPr="001A6ECC" w:rsidRDefault="00C041F1" w:rsidP="001A6ECC">
            <w:pPr>
              <w:spacing w:after="0" w:line="240" w:lineRule="auto"/>
              <w:rPr>
                <w:b/>
              </w:rPr>
            </w:pPr>
            <w:r w:rsidRPr="001A6ECC">
              <w:rPr>
                <w:b/>
              </w:rPr>
              <w:t>Suggested Instructional Tasks:</w:t>
            </w:r>
          </w:p>
          <w:p w:rsidR="00C041F1" w:rsidRDefault="008438A9" w:rsidP="001A6ECC">
            <w:pPr>
              <w:spacing w:after="0" w:line="240" w:lineRule="auto"/>
              <w:rPr>
                <w:b/>
              </w:rPr>
            </w:pPr>
            <w:r>
              <w:rPr>
                <w:b/>
              </w:rPr>
              <w:t>Writing</w:t>
            </w:r>
            <w:r w:rsidR="006750DB">
              <w:rPr>
                <w:b/>
              </w:rPr>
              <w:t>:  Write an essay on the theme of oppression. Using excerpts from selected readings, discuss the delineating factors for oppression, how the oppression manifests itself in the individual and society, and how changes in time and history have lifted or reinforced these oppressive measures.</w:t>
            </w:r>
          </w:p>
          <w:p w:rsidR="006750DB" w:rsidRDefault="006750DB" w:rsidP="001A6ECC">
            <w:pPr>
              <w:spacing w:after="0" w:line="240" w:lineRule="auto"/>
              <w:rPr>
                <w:b/>
              </w:rPr>
            </w:pPr>
          </w:p>
          <w:p w:rsidR="006750DB" w:rsidRDefault="006750DB" w:rsidP="001A6ECC">
            <w:pPr>
              <w:spacing w:after="0" w:line="240" w:lineRule="auto"/>
              <w:rPr>
                <w:b/>
              </w:rPr>
            </w:pPr>
            <w:r>
              <w:rPr>
                <w:b/>
              </w:rPr>
              <w:t>Multimedia</w:t>
            </w:r>
            <w:r w:rsidR="008438A9">
              <w:rPr>
                <w:b/>
              </w:rPr>
              <w:t xml:space="preserve"> and Writing</w:t>
            </w:r>
            <w:r>
              <w:rPr>
                <w:b/>
              </w:rPr>
              <w:t xml:space="preserve">: Using The movie </w:t>
            </w:r>
            <w:proofErr w:type="spellStart"/>
            <w:r>
              <w:rPr>
                <w:b/>
              </w:rPr>
              <w:t>Stepford</w:t>
            </w:r>
            <w:proofErr w:type="spellEnd"/>
            <w:r>
              <w:rPr>
                <w:b/>
              </w:rPr>
              <w:t xml:space="preserve"> Wives and Ibsen’s A Doll’s House (as well as other supplementary readings, poems, or texts) write a comparison/contrast paper on the themes of female stereotypes, marital stereotypes, and the cultural changes in society concerning the female at large.</w:t>
            </w:r>
          </w:p>
          <w:p w:rsidR="006750DB" w:rsidRDefault="006750DB" w:rsidP="001A6ECC">
            <w:pPr>
              <w:spacing w:after="0" w:line="240" w:lineRule="auto"/>
              <w:rPr>
                <w:b/>
              </w:rPr>
            </w:pPr>
          </w:p>
          <w:p w:rsidR="00D46979" w:rsidRDefault="006750DB" w:rsidP="001A6ECC">
            <w:pPr>
              <w:spacing w:after="0" w:line="240" w:lineRule="auto"/>
              <w:rPr>
                <w:b/>
              </w:rPr>
            </w:pPr>
            <w:r>
              <w:rPr>
                <w:b/>
              </w:rPr>
              <w:t>Technology: Make a multimedia</w:t>
            </w:r>
            <w:r w:rsidR="008438A9">
              <w:rPr>
                <w:b/>
              </w:rPr>
              <w:t xml:space="preserve"> (</w:t>
            </w:r>
            <w:proofErr w:type="spellStart"/>
            <w:r w:rsidR="008438A9">
              <w:rPr>
                <w:b/>
              </w:rPr>
              <w:t>Powerpoint</w:t>
            </w:r>
            <w:proofErr w:type="spellEnd"/>
            <w:r w:rsidR="008438A9">
              <w:rPr>
                <w:b/>
              </w:rPr>
              <w:t>? Video set to music?)</w:t>
            </w:r>
            <w:r>
              <w:rPr>
                <w:b/>
              </w:rPr>
              <w:t xml:space="preserve"> </w:t>
            </w:r>
            <w:proofErr w:type="gramStart"/>
            <w:r>
              <w:rPr>
                <w:b/>
              </w:rPr>
              <w:t>presentation</w:t>
            </w:r>
            <w:proofErr w:type="gramEnd"/>
            <w:r>
              <w:rPr>
                <w:b/>
              </w:rPr>
              <w:t xml:space="preserve"> concerning “The Price of Prejudice.” Students may find images and facts concerning the oppression of certain groups throughout history</w:t>
            </w:r>
            <w:r w:rsidR="008438A9">
              <w:rPr>
                <w:b/>
              </w:rPr>
              <w:t xml:space="preserve"> and</w:t>
            </w:r>
            <w:r>
              <w:rPr>
                <w:b/>
              </w:rPr>
              <w:t xml:space="preserve"> the consequences of this oppression on the individual and society</w:t>
            </w:r>
            <w:r w:rsidR="008438A9">
              <w:rPr>
                <w:b/>
              </w:rPr>
              <w:t>.</w:t>
            </w:r>
            <w:r w:rsidR="00BD7327">
              <w:rPr>
                <w:b/>
              </w:rPr>
              <w:t xml:space="preserve">  Power Point on the leaders of the different Axis powers and how they played a part in the oppression of the Jews.</w:t>
            </w:r>
          </w:p>
          <w:p w:rsidR="00D46979" w:rsidRDefault="00D46979" w:rsidP="001A6ECC">
            <w:pPr>
              <w:spacing w:after="0" w:line="240" w:lineRule="auto"/>
              <w:rPr>
                <w:b/>
              </w:rPr>
            </w:pPr>
          </w:p>
          <w:p w:rsidR="00D46979" w:rsidRDefault="008438A9" w:rsidP="001A6ECC">
            <w:pPr>
              <w:spacing w:after="0" w:line="240" w:lineRule="auto"/>
              <w:rPr>
                <w:b/>
              </w:rPr>
            </w:pPr>
            <w:r>
              <w:rPr>
                <w:b/>
              </w:rPr>
              <w:t>Listening and Speaking: Students will write and present a speech “speaking for those who have no voice” in society past or present. They will use correct grammar, principles of writing, and rhetorical strategies to emotionally explain the suffering and unrighteousness of this oppression.</w:t>
            </w:r>
          </w:p>
          <w:p w:rsidR="00D46979" w:rsidRPr="001A6ECC" w:rsidRDefault="00D46979" w:rsidP="001A6ECC">
            <w:pPr>
              <w:spacing w:after="0" w:line="240" w:lineRule="auto"/>
              <w:rPr>
                <w:b/>
              </w:rPr>
            </w:pPr>
          </w:p>
        </w:tc>
      </w:tr>
      <w:tr w:rsidR="00C041F1" w:rsidRPr="001A6ECC" w:rsidTr="00D46979">
        <w:trPr>
          <w:trHeight w:val="1475"/>
        </w:trPr>
        <w:tc>
          <w:tcPr>
            <w:tcW w:w="2700" w:type="dxa"/>
          </w:tcPr>
          <w:p w:rsidR="00C041F1" w:rsidRDefault="00C041F1" w:rsidP="001A6ECC">
            <w:pPr>
              <w:spacing w:after="0" w:line="240" w:lineRule="auto"/>
            </w:pPr>
            <w:r w:rsidRPr="001A6ECC">
              <w:rPr>
                <w:b/>
              </w:rPr>
              <w:t>Literacy Component:</w:t>
            </w:r>
            <w:r>
              <w:rPr>
                <w:b/>
              </w:rPr>
              <w:t xml:space="preserve"> </w:t>
            </w:r>
            <w:r w:rsidRPr="001D2513">
              <w:t>Reading</w:t>
            </w:r>
            <w:r w:rsidR="004C75A2">
              <w:t>:</w:t>
            </w:r>
          </w:p>
          <w:p w:rsidR="004C75A2" w:rsidRDefault="004C75A2" w:rsidP="004C75A2">
            <w:pPr>
              <w:spacing w:after="0" w:line="240" w:lineRule="auto"/>
            </w:pPr>
            <w:r>
              <w:t>RAFT assignments</w:t>
            </w:r>
          </w:p>
          <w:p w:rsidR="004C75A2" w:rsidRDefault="004C75A2" w:rsidP="004C75A2">
            <w:pPr>
              <w:spacing w:after="0" w:line="240" w:lineRule="auto"/>
            </w:pPr>
            <w:r>
              <w:t>GIST</w:t>
            </w:r>
          </w:p>
          <w:p w:rsidR="004C75A2" w:rsidRDefault="004C75A2" w:rsidP="004C75A2">
            <w:pPr>
              <w:spacing w:after="0" w:line="240" w:lineRule="auto"/>
            </w:pPr>
            <w:r>
              <w:t>Reciprocal Teaching</w:t>
            </w:r>
          </w:p>
          <w:p w:rsidR="004C75A2" w:rsidRPr="001A6ECC" w:rsidRDefault="004C75A2" w:rsidP="004C75A2">
            <w:pPr>
              <w:spacing w:after="0" w:line="240" w:lineRule="auto"/>
              <w:rPr>
                <w:b/>
              </w:rPr>
            </w:pPr>
            <w:r>
              <w:t>TPEQEA</w:t>
            </w:r>
          </w:p>
        </w:tc>
        <w:tc>
          <w:tcPr>
            <w:tcW w:w="2700" w:type="dxa"/>
            <w:gridSpan w:val="4"/>
          </w:tcPr>
          <w:p w:rsidR="00C041F1" w:rsidRDefault="00C041F1" w:rsidP="001A6ECC">
            <w:pPr>
              <w:spacing w:after="0" w:line="240" w:lineRule="auto"/>
            </w:pPr>
            <w:r w:rsidRPr="001D2513">
              <w:t>Writing</w:t>
            </w:r>
            <w:r w:rsidR="004C75A2">
              <w:t>:</w:t>
            </w:r>
          </w:p>
          <w:p w:rsidR="004C75A2" w:rsidRDefault="004C75A2" w:rsidP="004C75A2">
            <w:pPr>
              <w:spacing w:after="0" w:line="240" w:lineRule="auto"/>
            </w:pPr>
            <w:r>
              <w:t>RAFT assignments</w:t>
            </w:r>
          </w:p>
          <w:p w:rsidR="004C75A2" w:rsidRDefault="004C75A2" w:rsidP="004C75A2">
            <w:pPr>
              <w:spacing w:after="0" w:line="240" w:lineRule="auto"/>
            </w:pPr>
            <w:r>
              <w:t>GIST</w:t>
            </w:r>
          </w:p>
          <w:p w:rsidR="004C75A2" w:rsidRDefault="004C75A2" w:rsidP="004C75A2">
            <w:pPr>
              <w:spacing w:after="0" w:line="240" w:lineRule="auto"/>
            </w:pPr>
            <w:r>
              <w:t>Reciprocal Teaching</w:t>
            </w:r>
          </w:p>
          <w:p w:rsidR="004C75A2" w:rsidRPr="001D2513" w:rsidRDefault="004C75A2" w:rsidP="004C75A2">
            <w:pPr>
              <w:spacing w:after="0" w:line="240" w:lineRule="auto"/>
            </w:pPr>
            <w:r>
              <w:t>TPEQEA</w:t>
            </w:r>
          </w:p>
        </w:tc>
        <w:tc>
          <w:tcPr>
            <w:tcW w:w="2700" w:type="dxa"/>
            <w:gridSpan w:val="3"/>
          </w:tcPr>
          <w:p w:rsidR="00C041F1" w:rsidRDefault="00C041F1" w:rsidP="001A6ECC">
            <w:pPr>
              <w:spacing w:after="0" w:line="240" w:lineRule="auto"/>
            </w:pPr>
            <w:r w:rsidRPr="001D2513">
              <w:t>Listening &amp; Speaking</w:t>
            </w:r>
            <w:r w:rsidR="004C75A2">
              <w:t>:</w:t>
            </w:r>
          </w:p>
          <w:p w:rsidR="004C75A2" w:rsidRDefault="004C75A2" w:rsidP="004C75A2">
            <w:pPr>
              <w:spacing w:after="0" w:line="240" w:lineRule="auto"/>
            </w:pPr>
            <w:r>
              <w:t>Group Technology Presentations</w:t>
            </w:r>
          </w:p>
          <w:p w:rsidR="004C75A2" w:rsidRPr="001D2513" w:rsidRDefault="004C75A2" w:rsidP="004C75A2">
            <w:pPr>
              <w:spacing w:after="0" w:line="240" w:lineRule="auto"/>
            </w:pPr>
            <w:proofErr w:type="spellStart"/>
            <w:r>
              <w:t>Paedia</w:t>
            </w:r>
            <w:proofErr w:type="spellEnd"/>
            <w:r>
              <w:t xml:space="preserve"> Seminar</w:t>
            </w:r>
          </w:p>
        </w:tc>
        <w:tc>
          <w:tcPr>
            <w:tcW w:w="2700" w:type="dxa"/>
          </w:tcPr>
          <w:p w:rsidR="00C041F1" w:rsidRDefault="00C041F1" w:rsidP="001A6ECC">
            <w:pPr>
              <w:spacing w:after="0" w:line="240" w:lineRule="auto"/>
            </w:pPr>
            <w:r w:rsidRPr="001D2513">
              <w:t>Language</w:t>
            </w:r>
            <w:r w:rsidR="004C75A2">
              <w:t>:</w:t>
            </w:r>
          </w:p>
          <w:p w:rsidR="004C75A2" w:rsidRDefault="004C75A2" w:rsidP="004C75A2">
            <w:pPr>
              <w:spacing w:after="0" w:line="240" w:lineRule="auto"/>
            </w:pPr>
            <w:r>
              <w:t>essential vocabulary</w:t>
            </w:r>
          </w:p>
          <w:p w:rsidR="004C75A2" w:rsidRPr="001D2513" w:rsidRDefault="004C75A2" w:rsidP="004C75A2">
            <w:pPr>
              <w:spacing w:after="0" w:line="240" w:lineRule="auto"/>
            </w:pPr>
            <w:r>
              <w:t>grammar concepts</w:t>
            </w:r>
          </w:p>
        </w:tc>
      </w:tr>
      <w:tr w:rsidR="00C041F1" w:rsidRPr="001A6ECC" w:rsidTr="00D46979">
        <w:trPr>
          <w:trHeight w:val="1475"/>
        </w:trPr>
        <w:tc>
          <w:tcPr>
            <w:tcW w:w="10800" w:type="dxa"/>
            <w:gridSpan w:val="9"/>
          </w:tcPr>
          <w:p w:rsidR="009F00E9" w:rsidRPr="001A6ECC" w:rsidRDefault="00C041F1" w:rsidP="009F00E9">
            <w:pPr>
              <w:tabs>
                <w:tab w:val="left" w:pos="2940"/>
              </w:tabs>
              <w:spacing w:after="0" w:line="240" w:lineRule="auto"/>
              <w:rPr>
                <w:b/>
              </w:rPr>
            </w:pPr>
            <w:r w:rsidRPr="001A6ECC">
              <w:rPr>
                <w:b/>
              </w:rPr>
              <w:lastRenderedPageBreak/>
              <w:t>Summarizing Strategy:</w:t>
            </w:r>
            <w:r w:rsidR="009F00E9">
              <w:rPr>
                <w:b/>
              </w:rPr>
              <w:t xml:space="preserve">    power points, </w:t>
            </w:r>
            <w:proofErr w:type="spellStart"/>
            <w:r w:rsidR="009F00E9">
              <w:rPr>
                <w:b/>
              </w:rPr>
              <w:t>webquests</w:t>
            </w:r>
            <w:proofErr w:type="spellEnd"/>
            <w:r w:rsidR="009F00E9">
              <w:rPr>
                <w:b/>
              </w:rPr>
              <w:t>, scavenger hunts, objective tests, research, essays</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r>
      <w:tr w:rsidR="00C041F1" w:rsidRPr="001D2513" w:rsidTr="00D46979">
        <w:tblPrEx>
          <w:tblLook w:val="01E0"/>
        </w:tblPrEx>
        <w:tc>
          <w:tcPr>
            <w:tcW w:w="3564" w:type="dxa"/>
            <w:gridSpan w:val="3"/>
          </w:tcPr>
          <w:p w:rsidR="00C041F1" w:rsidRPr="00A16684" w:rsidRDefault="00C041F1" w:rsidP="00A16684">
            <w:pPr>
              <w:spacing w:after="0" w:line="240" w:lineRule="auto"/>
              <w:rPr>
                <w:b/>
              </w:rPr>
            </w:pPr>
            <w:r w:rsidRPr="00A16684">
              <w:rPr>
                <w:b/>
              </w:rPr>
              <w:t>Support for  Differentiation:</w:t>
            </w:r>
          </w:p>
          <w:p w:rsidR="00BD7327" w:rsidRPr="001D2513" w:rsidRDefault="00C041F1" w:rsidP="00BD7327">
            <w:pPr>
              <w:spacing w:after="0" w:line="240" w:lineRule="auto"/>
            </w:pPr>
            <w:r w:rsidRPr="001D2513">
              <w:t>ELL</w:t>
            </w:r>
            <w:r w:rsidR="00BD7327">
              <w:t xml:space="preserve"> ~ summaries for complex text, draw for testing, guided Cornell notes, prefix/root word/suffix study, vocabulary, </w:t>
            </w:r>
            <w:proofErr w:type="spellStart"/>
            <w:r w:rsidR="00BD7327">
              <w:t>Quia</w:t>
            </w:r>
            <w:proofErr w:type="spellEnd"/>
          </w:p>
          <w:p w:rsidR="00BD7327" w:rsidRPr="00A16684" w:rsidRDefault="00BD7327" w:rsidP="00BD7327">
            <w:pPr>
              <w:spacing w:after="0" w:line="240" w:lineRule="auto"/>
              <w:rPr>
                <w:b/>
              </w:rPr>
            </w:pPr>
            <w:proofErr w:type="spellStart"/>
            <w:r>
              <w:rPr>
                <w:b/>
              </w:rPr>
              <w:t>jigsawing</w:t>
            </w:r>
            <w:proofErr w:type="spellEnd"/>
            <w:r>
              <w:rPr>
                <w:b/>
              </w:rPr>
              <w:t xml:space="preserve"> books</w:t>
            </w:r>
          </w:p>
          <w:p w:rsidR="00C041F1" w:rsidRPr="001D2513" w:rsidRDefault="00C041F1" w:rsidP="00A16684">
            <w:pPr>
              <w:spacing w:after="0" w:line="240" w:lineRule="auto"/>
            </w:pP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tc>
        <w:tc>
          <w:tcPr>
            <w:tcW w:w="3672" w:type="dxa"/>
            <w:gridSpan w:val="3"/>
          </w:tcPr>
          <w:p w:rsidR="00C041F1" w:rsidRDefault="00C041F1" w:rsidP="00A16684">
            <w:pPr>
              <w:spacing w:after="0" w:line="240" w:lineRule="auto"/>
            </w:pPr>
          </w:p>
          <w:p w:rsidR="00C041F1" w:rsidRPr="001D2513" w:rsidRDefault="00C041F1" w:rsidP="00A16684">
            <w:pPr>
              <w:spacing w:after="0" w:line="240" w:lineRule="auto"/>
            </w:pPr>
            <w:r w:rsidRPr="001D2513">
              <w:t>EC</w:t>
            </w:r>
            <w:r w:rsidR="00BD7327">
              <w:t xml:space="preserve">  ~ summaries for complex text, draw for testing, guided Cornell notes, prefix/root word/suffix study, vocabulary, </w:t>
            </w:r>
            <w:proofErr w:type="spellStart"/>
            <w:r w:rsidR="00BD7327">
              <w:t>Quia</w:t>
            </w:r>
            <w:proofErr w:type="spellEnd"/>
          </w:p>
        </w:tc>
        <w:tc>
          <w:tcPr>
            <w:tcW w:w="3564" w:type="dxa"/>
            <w:gridSpan w:val="3"/>
          </w:tcPr>
          <w:p w:rsidR="00C041F1" w:rsidRDefault="00C041F1" w:rsidP="00A16684">
            <w:pPr>
              <w:spacing w:after="0" w:line="240" w:lineRule="auto"/>
            </w:pPr>
          </w:p>
          <w:p w:rsidR="00C041F1" w:rsidRPr="001D2513" w:rsidRDefault="00C041F1" w:rsidP="00A16684">
            <w:pPr>
              <w:spacing w:after="0" w:line="240" w:lineRule="auto"/>
            </w:pPr>
            <w:r w:rsidRPr="001D2513">
              <w:t>AIG</w:t>
            </w:r>
            <w:r w:rsidR="00BD7327">
              <w:t xml:space="preserve"> ~  add more  research</w:t>
            </w:r>
          </w:p>
        </w:tc>
      </w:tr>
    </w:tbl>
    <w:p w:rsidR="00C041F1" w:rsidRPr="001A6ECC" w:rsidRDefault="00C041F1" w:rsidP="001D2513">
      <w:pPr>
        <w:spacing w:after="0" w:line="240" w:lineRule="auto"/>
        <w:rPr>
          <w:b/>
        </w:rPr>
      </w:pPr>
    </w:p>
    <w:p w:rsidR="00C041F1" w:rsidRDefault="00C041F1">
      <w:r>
        <w:t>Sample Formative Assessment    (aligned to Learning Target):</w:t>
      </w:r>
    </w:p>
    <w:p w:rsidR="00D46979" w:rsidRDefault="00D46979"/>
    <w:sectPr w:rsidR="00D46979" w:rsidSect="006A1440">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0DB" w:rsidRDefault="006750DB" w:rsidP="00AF7680">
      <w:pPr>
        <w:spacing w:after="0" w:line="240" w:lineRule="auto"/>
      </w:pPr>
      <w:r>
        <w:separator/>
      </w:r>
    </w:p>
  </w:endnote>
  <w:endnote w:type="continuationSeparator" w:id="1">
    <w:p w:rsidR="006750DB" w:rsidRDefault="006750DB"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0DB" w:rsidRDefault="006750DB" w:rsidP="00AF7680">
      <w:pPr>
        <w:spacing w:after="0" w:line="240" w:lineRule="auto"/>
      </w:pPr>
      <w:r>
        <w:separator/>
      </w:r>
    </w:p>
  </w:footnote>
  <w:footnote w:type="continuationSeparator" w:id="1">
    <w:p w:rsidR="006750DB" w:rsidRDefault="006750DB"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0DB" w:rsidRDefault="006750DB">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6750DB" w:rsidRDefault="006750D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5B50"/>
    <w:rsid w:val="00006848"/>
    <w:rsid w:val="00007493"/>
    <w:rsid w:val="000143D2"/>
    <w:rsid w:val="001A6ECC"/>
    <w:rsid w:val="001B23BE"/>
    <w:rsid w:val="001D2513"/>
    <w:rsid w:val="00207E26"/>
    <w:rsid w:val="00285FF0"/>
    <w:rsid w:val="00291A15"/>
    <w:rsid w:val="00295B26"/>
    <w:rsid w:val="002D6873"/>
    <w:rsid w:val="002D690D"/>
    <w:rsid w:val="003D1309"/>
    <w:rsid w:val="004050C4"/>
    <w:rsid w:val="00423C09"/>
    <w:rsid w:val="00427627"/>
    <w:rsid w:val="00443825"/>
    <w:rsid w:val="004B2880"/>
    <w:rsid w:val="004B31C1"/>
    <w:rsid w:val="004C75A2"/>
    <w:rsid w:val="004E40BD"/>
    <w:rsid w:val="0052580D"/>
    <w:rsid w:val="005445E1"/>
    <w:rsid w:val="0055020C"/>
    <w:rsid w:val="00577BDB"/>
    <w:rsid w:val="005C3D78"/>
    <w:rsid w:val="005C57B9"/>
    <w:rsid w:val="00607095"/>
    <w:rsid w:val="006750DB"/>
    <w:rsid w:val="00675F2B"/>
    <w:rsid w:val="00681055"/>
    <w:rsid w:val="00686996"/>
    <w:rsid w:val="006A1440"/>
    <w:rsid w:val="00701868"/>
    <w:rsid w:val="007E666E"/>
    <w:rsid w:val="00813059"/>
    <w:rsid w:val="008438A9"/>
    <w:rsid w:val="00871C67"/>
    <w:rsid w:val="008B1F76"/>
    <w:rsid w:val="008B4438"/>
    <w:rsid w:val="008F58F0"/>
    <w:rsid w:val="00936491"/>
    <w:rsid w:val="009A42C6"/>
    <w:rsid w:val="009F00E9"/>
    <w:rsid w:val="009F667F"/>
    <w:rsid w:val="00A16684"/>
    <w:rsid w:val="00A8364C"/>
    <w:rsid w:val="00A91EF4"/>
    <w:rsid w:val="00AF7680"/>
    <w:rsid w:val="00B461A5"/>
    <w:rsid w:val="00B64E3B"/>
    <w:rsid w:val="00BB5B50"/>
    <w:rsid w:val="00BD7327"/>
    <w:rsid w:val="00C041F1"/>
    <w:rsid w:val="00C87ADE"/>
    <w:rsid w:val="00D46979"/>
    <w:rsid w:val="00D87826"/>
    <w:rsid w:val="00DA397F"/>
    <w:rsid w:val="00E50298"/>
    <w:rsid w:val="00E5095F"/>
    <w:rsid w:val="00E95268"/>
    <w:rsid w:val="00F101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evier\AppData\Local\Microsoft\Windows\Temporary%20Internet%20Files\Content.IE5\K1235RE7\ELA+Standards+Framework+Template%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ELA+Standards+Framework+Template[1].dotx</Template>
  <TotalTime>24</TotalTime>
  <Pages>3</Pages>
  <Words>750</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5315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dbevier</dc:creator>
  <cp:lastModifiedBy>traceypayne</cp:lastModifiedBy>
  <cp:revision>5</cp:revision>
  <cp:lastPrinted>2011-11-03T19:41:00Z</cp:lastPrinted>
  <dcterms:created xsi:type="dcterms:W3CDTF">2012-02-20T19:22:00Z</dcterms:created>
  <dcterms:modified xsi:type="dcterms:W3CDTF">2012-05-08T18:17:00Z</dcterms:modified>
</cp:coreProperties>
</file>